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13953F" w14:textId="1F96A683" w:rsidR="00904A14" w:rsidRPr="0089008C" w:rsidRDefault="00172728" w:rsidP="0089008C">
      <w:pPr>
        <w:spacing w:after="160" w:line="259" w:lineRule="auto"/>
        <w:jc w:val="center"/>
        <w:rPr>
          <w:rFonts w:ascii="Arial" w:hAnsi="Arial" w:cs="Arial"/>
          <w:b/>
        </w:rPr>
      </w:pPr>
      <w:r w:rsidRPr="0089008C">
        <w:rPr>
          <w:rFonts w:ascii="Arial" w:hAnsi="Arial" w:cs="Arial"/>
          <w:b/>
        </w:rPr>
        <w:t xml:space="preserve">Tundra </w:t>
      </w:r>
      <w:r w:rsidR="00904A14" w:rsidRPr="0089008C">
        <w:rPr>
          <w:rFonts w:ascii="Arial" w:hAnsi="Arial" w:cs="Arial"/>
          <w:b/>
        </w:rPr>
        <w:t>Tea Bag Index</w:t>
      </w:r>
      <w:r w:rsidRPr="0089008C">
        <w:rPr>
          <w:rFonts w:ascii="Arial" w:hAnsi="Arial" w:cs="Arial"/>
          <w:b/>
        </w:rPr>
        <w:t xml:space="preserve"> Protocol</w:t>
      </w:r>
    </w:p>
    <w:p w14:paraId="705156D1" w14:textId="630324D0" w:rsidR="00904A14" w:rsidRPr="0089008C" w:rsidRDefault="00904A14" w:rsidP="00904A14">
      <w:pPr>
        <w:spacing w:after="160" w:line="259" w:lineRule="auto"/>
        <w:rPr>
          <w:rFonts w:ascii="Arial" w:hAnsi="Arial" w:cs="Arial"/>
        </w:rPr>
      </w:pPr>
      <w:r w:rsidRPr="0089008C">
        <w:rPr>
          <w:rFonts w:ascii="Arial" w:hAnsi="Arial" w:cs="Arial"/>
          <w:b/>
        </w:rPr>
        <w:t xml:space="preserve">Aim: </w:t>
      </w:r>
      <w:r w:rsidRPr="0089008C">
        <w:rPr>
          <w:rFonts w:ascii="Arial" w:hAnsi="Arial" w:cs="Arial"/>
          <w:b/>
        </w:rPr>
        <w:tab/>
      </w:r>
      <w:r w:rsidRPr="0089008C">
        <w:rPr>
          <w:rFonts w:ascii="Arial" w:hAnsi="Arial" w:cs="Arial"/>
        </w:rPr>
        <w:t>Provide reference litter with different C</w:t>
      </w:r>
      <w:proofErr w:type="gramStart"/>
      <w:r w:rsidRPr="0089008C">
        <w:rPr>
          <w:rFonts w:ascii="Arial" w:hAnsi="Arial" w:cs="Arial"/>
        </w:rPr>
        <w:t>:N</w:t>
      </w:r>
      <w:proofErr w:type="gramEnd"/>
      <w:r w:rsidRPr="0089008C">
        <w:rPr>
          <w:rFonts w:ascii="Arial" w:hAnsi="Arial" w:cs="Arial"/>
        </w:rPr>
        <w:t xml:space="preserve"> ratios to test relationships for tundra litter; add data to international Tea Bag Index (</w:t>
      </w:r>
      <w:hyperlink r:id="rId8" w:history="1">
        <w:r w:rsidR="0089008C" w:rsidRPr="00D42B77">
          <w:rPr>
            <w:rStyle w:val="Hyperlink"/>
            <w:rFonts w:ascii="Arial" w:hAnsi="Arial" w:cs="Arial"/>
          </w:rPr>
          <w:t>http://www.decolab.org/tbi/</w:t>
        </w:r>
      </w:hyperlink>
      <w:r w:rsidRPr="0089008C">
        <w:rPr>
          <w:rFonts w:ascii="Arial" w:hAnsi="Arial" w:cs="Arial"/>
        </w:rPr>
        <w:t xml:space="preserve">) </w:t>
      </w:r>
    </w:p>
    <w:p w14:paraId="7B7C9452" w14:textId="77777777" w:rsidR="00904A14" w:rsidRDefault="00904A14" w:rsidP="00904A14">
      <w:pPr>
        <w:rPr>
          <w:rFonts w:ascii="Arial" w:hAnsi="Arial" w:cs="Arial"/>
        </w:rPr>
      </w:pPr>
      <w:r w:rsidRPr="0089008C">
        <w:rPr>
          <w:rFonts w:ascii="Arial" w:hAnsi="Arial" w:cs="Arial"/>
          <w:b/>
        </w:rPr>
        <w:t>Timing:</w:t>
      </w:r>
      <w:r w:rsidRPr="0089008C">
        <w:rPr>
          <w:rFonts w:ascii="Arial" w:hAnsi="Arial" w:cs="Arial"/>
          <w:b/>
          <w:i/>
        </w:rPr>
        <w:t xml:space="preserve"> </w:t>
      </w:r>
      <w:r w:rsidRPr="0089008C">
        <w:rPr>
          <w:rFonts w:ascii="Arial" w:hAnsi="Arial" w:cs="Arial"/>
        </w:rPr>
        <w:t>This experiment can run for three time intervals: three months (summer), nine months (end growing season to start growing season) and twelve months. If possible all should be carried out, but if not possible please select the most appropriate time span(s) for your site. Burial and recovery times are outline in Table 2.</w:t>
      </w:r>
    </w:p>
    <w:p w14:paraId="5CAED849" w14:textId="77777777" w:rsidR="005D1963" w:rsidRDefault="005D1963" w:rsidP="00904A14">
      <w:pPr>
        <w:rPr>
          <w:rFonts w:ascii="Arial" w:hAnsi="Arial" w:cs="Arial"/>
        </w:rPr>
      </w:pPr>
    </w:p>
    <w:p w14:paraId="3AAC3DB7" w14:textId="026E9648" w:rsidR="005D1963" w:rsidRPr="005D1963" w:rsidRDefault="005D1963" w:rsidP="00904A14">
      <w:pPr>
        <w:rPr>
          <w:rFonts w:ascii="Arial" w:hAnsi="Arial" w:cs="Arial"/>
          <w:i/>
        </w:rPr>
      </w:pPr>
      <w:r w:rsidRPr="005D1963">
        <w:rPr>
          <w:rFonts w:ascii="Arial" w:hAnsi="Arial" w:cs="Arial"/>
          <w:b/>
          <w:i/>
        </w:rPr>
        <w:t xml:space="preserve">NOTE: </w:t>
      </w:r>
      <w:r w:rsidRPr="005D1963">
        <w:rPr>
          <w:rFonts w:ascii="Arial" w:hAnsi="Arial" w:cs="Arial"/>
          <w:i/>
        </w:rPr>
        <w:t>For new collaborators, we are now</w:t>
      </w:r>
      <w:r>
        <w:rPr>
          <w:rFonts w:ascii="Arial" w:hAnsi="Arial" w:cs="Arial"/>
          <w:i/>
        </w:rPr>
        <w:t xml:space="preserve"> only running the three-month (summer) </w:t>
      </w:r>
      <w:proofErr w:type="gramStart"/>
      <w:r>
        <w:rPr>
          <w:rFonts w:ascii="Arial" w:hAnsi="Arial" w:cs="Arial"/>
          <w:i/>
        </w:rPr>
        <w:t>protocol</w:t>
      </w:r>
      <w:proofErr w:type="gramEnd"/>
      <w:r>
        <w:rPr>
          <w:rFonts w:ascii="Arial" w:hAnsi="Arial" w:cs="Arial"/>
          <w:i/>
        </w:rPr>
        <w:t xml:space="preserve"> as this is the final summer of data collection.</w:t>
      </w:r>
    </w:p>
    <w:p w14:paraId="75530C7D" w14:textId="77777777" w:rsidR="00904A14" w:rsidRPr="0089008C" w:rsidRDefault="00904A14" w:rsidP="00904A14">
      <w:pPr>
        <w:rPr>
          <w:rFonts w:ascii="Arial" w:hAnsi="Arial" w:cs="Arial"/>
        </w:rPr>
      </w:pPr>
    </w:p>
    <w:p w14:paraId="0E131D9C" w14:textId="77777777" w:rsidR="00904A14" w:rsidRPr="0089008C" w:rsidRDefault="00904A14" w:rsidP="00904A14">
      <w:pPr>
        <w:rPr>
          <w:rFonts w:ascii="Arial" w:hAnsi="Arial" w:cs="Arial"/>
        </w:rPr>
      </w:pPr>
      <w:r w:rsidRPr="0089008C">
        <w:rPr>
          <w:rFonts w:ascii="Arial" w:hAnsi="Arial" w:cs="Arial"/>
          <w:i/>
        </w:rPr>
        <w:t xml:space="preserve">Table 2: Timing of burial and recovery of Tea Bags </w:t>
      </w:r>
    </w:p>
    <w:tbl>
      <w:tblPr>
        <w:tblStyle w:val="LightShading"/>
        <w:tblW w:w="0" w:type="auto"/>
        <w:tblLook w:val="0420" w:firstRow="1" w:lastRow="0" w:firstColumn="0" w:lastColumn="0" w:noHBand="0" w:noVBand="1"/>
      </w:tblPr>
      <w:tblGrid>
        <w:gridCol w:w="1668"/>
        <w:gridCol w:w="1842"/>
        <w:gridCol w:w="6096"/>
      </w:tblGrid>
      <w:tr w:rsidR="00904A14" w:rsidRPr="0089008C" w14:paraId="5C1A5E98" w14:textId="77777777" w:rsidTr="0089008C">
        <w:trPr>
          <w:cnfStyle w:val="100000000000" w:firstRow="1" w:lastRow="0" w:firstColumn="0" w:lastColumn="0" w:oddVBand="0" w:evenVBand="0" w:oddHBand="0" w:evenHBand="0" w:firstRowFirstColumn="0" w:firstRowLastColumn="0" w:lastRowFirstColumn="0" w:lastRowLastColumn="0"/>
        </w:trPr>
        <w:tc>
          <w:tcPr>
            <w:tcW w:w="1668" w:type="dxa"/>
          </w:tcPr>
          <w:p w14:paraId="0E63A970" w14:textId="77777777" w:rsidR="00904A14" w:rsidRPr="0089008C" w:rsidRDefault="00904A14" w:rsidP="00563498">
            <w:pPr>
              <w:rPr>
                <w:rFonts w:ascii="Arial" w:hAnsi="Arial" w:cs="Arial"/>
              </w:rPr>
            </w:pPr>
            <w:r w:rsidRPr="0089008C">
              <w:rPr>
                <w:rFonts w:ascii="Arial" w:hAnsi="Arial" w:cs="Arial"/>
              </w:rPr>
              <w:t>Time Period</w:t>
            </w:r>
          </w:p>
        </w:tc>
        <w:tc>
          <w:tcPr>
            <w:tcW w:w="1842" w:type="dxa"/>
          </w:tcPr>
          <w:p w14:paraId="2067F745" w14:textId="77777777" w:rsidR="00904A14" w:rsidRPr="0089008C" w:rsidRDefault="00904A14" w:rsidP="00563498">
            <w:pPr>
              <w:rPr>
                <w:rFonts w:ascii="Arial" w:hAnsi="Arial" w:cs="Arial"/>
              </w:rPr>
            </w:pPr>
            <w:r w:rsidRPr="0089008C">
              <w:rPr>
                <w:rFonts w:ascii="Arial" w:hAnsi="Arial" w:cs="Arial"/>
              </w:rPr>
              <w:t>Burial</w:t>
            </w:r>
          </w:p>
        </w:tc>
        <w:tc>
          <w:tcPr>
            <w:tcW w:w="6096" w:type="dxa"/>
          </w:tcPr>
          <w:p w14:paraId="4F85D3C7" w14:textId="77777777" w:rsidR="00904A14" w:rsidRPr="0089008C" w:rsidRDefault="00904A14" w:rsidP="00563498">
            <w:pPr>
              <w:rPr>
                <w:rFonts w:ascii="Arial" w:hAnsi="Arial" w:cs="Arial"/>
              </w:rPr>
            </w:pPr>
            <w:r w:rsidRPr="0089008C">
              <w:rPr>
                <w:rFonts w:ascii="Arial" w:hAnsi="Arial" w:cs="Arial"/>
              </w:rPr>
              <w:t>Recovery</w:t>
            </w:r>
          </w:p>
        </w:tc>
      </w:tr>
      <w:tr w:rsidR="00904A14" w:rsidRPr="0089008C" w14:paraId="3B8EB3F3" w14:textId="77777777" w:rsidTr="0089008C">
        <w:trPr>
          <w:cnfStyle w:val="000000100000" w:firstRow="0" w:lastRow="0" w:firstColumn="0" w:lastColumn="0" w:oddVBand="0" w:evenVBand="0" w:oddHBand="1" w:evenHBand="0" w:firstRowFirstColumn="0" w:firstRowLastColumn="0" w:lastRowFirstColumn="0" w:lastRowLastColumn="0"/>
        </w:trPr>
        <w:tc>
          <w:tcPr>
            <w:tcW w:w="1668" w:type="dxa"/>
          </w:tcPr>
          <w:p w14:paraId="7AABDD3C" w14:textId="77777777" w:rsidR="00904A14" w:rsidRPr="0089008C" w:rsidRDefault="00904A14" w:rsidP="00563498">
            <w:pPr>
              <w:rPr>
                <w:rFonts w:ascii="Arial" w:hAnsi="Arial" w:cs="Arial"/>
              </w:rPr>
            </w:pPr>
            <w:r w:rsidRPr="0089008C">
              <w:rPr>
                <w:rFonts w:ascii="Arial" w:hAnsi="Arial" w:cs="Arial"/>
              </w:rPr>
              <w:t>Three Months</w:t>
            </w:r>
          </w:p>
        </w:tc>
        <w:tc>
          <w:tcPr>
            <w:tcW w:w="1842" w:type="dxa"/>
          </w:tcPr>
          <w:p w14:paraId="2E5335D8" w14:textId="77777777" w:rsidR="00904A14" w:rsidRPr="0089008C" w:rsidRDefault="00904A14" w:rsidP="00563498">
            <w:pPr>
              <w:rPr>
                <w:rFonts w:ascii="Arial" w:hAnsi="Arial" w:cs="Arial"/>
              </w:rPr>
            </w:pPr>
            <w:r w:rsidRPr="0089008C">
              <w:rPr>
                <w:rFonts w:ascii="Arial" w:hAnsi="Arial" w:cs="Arial"/>
              </w:rPr>
              <w:t>Start of growing / field season</w:t>
            </w:r>
          </w:p>
        </w:tc>
        <w:tc>
          <w:tcPr>
            <w:tcW w:w="6096" w:type="dxa"/>
          </w:tcPr>
          <w:p w14:paraId="49455A70" w14:textId="77777777" w:rsidR="00904A14" w:rsidRPr="0089008C" w:rsidRDefault="00904A14" w:rsidP="00563498">
            <w:pPr>
              <w:rPr>
                <w:rFonts w:ascii="Arial" w:hAnsi="Arial" w:cs="Arial"/>
              </w:rPr>
            </w:pPr>
            <w:r w:rsidRPr="0089008C">
              <w:rPr>
                <w:rFonts w:ascii="Arial" w:hAnsi="Arial" w:cs="Arial"/>
              </w:rPr>
              <w:t>End of growing / field season.</w:t>
            </w:r>
          </w:p>
          <w:p w14:paraId="04AB52A8" w14:textId="77777777" w:rsidR="00904A14" w:rsidRPr="0089008C" w:rsidRDefault="00904A14" w:rsidP="00563498">
            <w:pPr>
              <w:rPr>
                <w:rFonts w:ascii="Arial" w:hAnsi="Arial" w:cs="Arial"/>
              </w:rPr>
            </w:pPr>
            <w:r w:rsidRPr="0089008C">
              <w:rPr>
                <w:rFonts w:ascii="Arial" w:hAnsi="Arial" w:cs="Arial"/>
              </w:rPr>
              <w:t xml:space="preserve">If the time between the start and end of the field season is less than three months the experiment can still be carried out. </w:t>
            </w:r>
          </w:p>
        </w:tc>
      </w:tr>
      <w:tr w:rsidR="00904A14" w:rsidRPr="0089008C" w14:paraId="3CA17F54" w14:textId="77777777" w:rsidTr="0089008C">
        <w:tc>
          <w:tcPr>
            <w:tcW w:w="1668" w:type="dxa"/>
          </w:tcPr>
          <w:p w14:paraId="6C9A3E9A" w14:textId="77777777" w:rsidR="00904A14" w:rsidRPr="005D1963" w:rsidRDefault="00904A14" w:rsidP="00563498">
            <w:pPr>
              <w:rPr>
                <w:rFonts w:ascii="Arial" w:hAnsi="Arial" w:cs="Arial"/>
                <w:sz w:val="20"/>
              </w:rPr>
            </w:pPr>
            <w:r w:rsidRPr="005D1963">
              <w:rPr>
                <w:rFonts w:ascii="Arial" w:hAnsi="Arial" w:cs="Arial"/>
                <w:sz w:val="20"/>
              </w:rPr>
              <w:t>Nine Months</w:t>
            </w:r>
          </w:p>
        </w:tc>
        <w:tc>
          <w:tcPr>
            <w:tcW w:w="1842" w:type="dxa"/>
          </w:tcPr>
          <w:p w14:paraId="7460852A" w14:textId="77777777" w:rsidR="00904A14" w:rsidRPr="005D1963" w:rsidRDefault="00904A14" w:rsidP="00563498">
            <w:pPr>
              <w:rPr>
                <w:rFonts w:ascii="Arial" w:hAnsi="Arial" w:cs="Arial"/>
                <w:sz w:val="20"/>
              </w:rPr>
            </w:pPr>
            <w:r w:rsidRPr="005D1963">
              <w:rPr>
                <w:rFonts w:ascii="Arial" w:hAnsi="Arial" w:cs="Arial"/>
                <w:sz w:val="20"/>
              </w:rPr>
              <w:t>End of growing / field season</w:t>
            </w:r>
          </w:p>
        </w:tc>
        <w:tc>
          <w:tcPr>
            <w:tcW w:w="6096" w:type="dxa"/>
          </w:tcPr>
          <w:p w14:paraId="35E199C3" w14:textId="77777777" w:rsidR="00904A14" w:rsidRPr="005D1963" w:rsidRDefault="00904A14" w:rsidP="00563498">
            <w:pPr>
              <w:rPr>
                <w:rFonts w:ascii="Arial" w:hAnsi="Arial" w:cs="Arial"/>
                <w:sz w:val="20"/>
              </w:rPr>
            </w:pPr>
            <w:r w:rsidRPr="005D1963">
              <w:rPr>
                <w:rFonts w:ascii="Arial" w:hAnsi="Arial" w:cs="Arial"/>
                <w:sz w:val="20"/>
              </w:rPr>
              <w:t>Start of following growing / field season</w:t>
            </w:r>
          </w:p>
          <w:p w14:paraId="2AD4B145" w14:textId="77777777" w:rsidR="00904A14" w:rsidRPr="005D1963" w:rsidRDefault="00904A14" w:rsidP="00563498">
            <w:pPr>
              <w:rPr>
                <w:rFonts w:ascii="Arial" w:hAnsi="Arial" w:cs="Arial"/>
                <w:sz w:val="20"/>
              </w:rPr>
            </w:pPr>
            <w:r w:rsidRPr="005D1963">
              <w:rPr>
                <w:rFonts w:ascii="Arial" w:hAnsi="Arial" w:cs="Arial"/>
                <w:sz w:val="20"/>
              </w:rPr>
              <w:t>As above, the timing between field seasons does not have to be exact, as long as it is recorded clearly.</w:t>
            </w:r>
          </w:p>
        </w:tc>
      </w:tr>
      <w:tr w:rsidR="00904A14" w:rsidRPr="0089008C" w14:paraId="08C46D1E" w14:textId="77777777" w:rsidTr="0089008C">
        <w:trPr>
          <w:cnfStyle w:val="000000100000" w:firstRow="0" w:lastRow="0" w:firstColumn="0" w:lastColumn="0" w:oddVBand="0" w:evenVBand="0" w:oddHBand="1" w:evenHBand="0" w:firstRowFirstColumn="0" w:firstRowLastColumn="0" w:lastRowFirstColumn="0" w:lastRowLastColumn="0"/>
        </w:trPr>
        <w:tc>
          <w:tcPr>
            <w:tcW w:w="1668" w:type="dxa"/>
          </w:tcPr>
          <w:p w14:paraId="1A9E9C80" w14:textId="77777777" w:rsidR="00904A14" w:rsidRPr="005D1963" w:rsidRDefault="00904A14" w:rsidP="00563498">
            <w:pPr>
              <w:rPr>
                <w:rFonts w:ascii="Arial" w:hAnsi="Arial" w:cs="Arial"/>
                <w:sz w:val="20"/>
              </w:rPr>
            </w:pPr>
            <w:r w:rsidRPr="005D1963">
              <w:rPr>
                <w:rFonts w:ascii="Arial" w:hAnsi="Arial" w:cs="Arial"/>
                <w:sz w:val="20"/>
              </w:rPr>
              <w:t>Twelve Months</w:t>
            </w:r>
          </w:p>
        </w:tc>
        <w:tc>
          <w:tcPr>
            <w:tcW w:w="1842" w:type="dxa"/>
          </w:tcPr>
          <w:p w14:paraId="51E68BF4" w14:textId="77777777" w:rsidR="00904A14" w:rsidRPr="005D1963" w:rsidRDefault="00904A14" w:rsidP="00563498">
            <w:pPr>
              <w:rPr>
                <w:rFonts w:ascii="Arial" w:hAnsi="Arial" w:cs="Arial"/>
                <w:sz w:val="20"/>
              </w:rPr>
            </w:pPr>
            <w:r w:rsidRPr="005D1963">
              <w:rPr>
                <w:rFonts w:ascii="Arial" w:hAnsi="Arial" w:cs="Arial"/>
                <w:sz w:val="20"/>
              </w:rPr>
              <w:t>During growing / field season</w:t>
            </w:r>
          </w:p>
        </w:tc>
        <w:tc>
          <w:tcPr>
            <w:tcW w:w="6096" w:type="dxa"/>
          </w:tcPr>
          <w:p w14:paraId="1493E4FD" w14:textId="77777777" w:rsidR="00904A14" w:rsidRPr="005D1963" w:rsidRDefault="00904A14" w:rsidP="00563498">
            <w:pPr>
              <w:rPr>
                <w:rFonts w:ascii="Arial" w:hAnsi="Arial" w:cs="Arial"/>
                <w:sz w:val="20"/>
              </w:rPr>
            </w:pPr>
            <w:r w:rsidRPr="005D1963">
              <w:rPr>
                <w:rFonts w:ascii="Arial" w:hAnsi="Arial" w:cs="Arial"/>
                <w:sz w:val="20"/>
              </w:rPr>
              <w:t>Following growing / field season</w:t>
            </w:r>
          </w:p>
        </w:tc>
      </w:tr>
    </w:tbl>
    <w:p w14:paraId="729ADC01" w14:textId="77777777" w:rsidR="00904A14" w:rsidRPr="0089008C" w:rsidRDefault="00904A14" w:rsidP="00904A14">
      <w:pPr>
        <w:rPr>
          <w:rFonts w:ascii="Arial" w:hAnsi="Arial" w:cs="Arial"/>
        </w:rPr>
      </w:pPr>
    </w:p>
    <w:p w14:paraId="39F716D6" w14:textId="77777777" w:rsidR="00904A14" w:rsidRPr="0089008C" w:rsidRDefault="00904A14" w:rsidP="00904A14">
      <w:pPr>
        <w:ind w:left="1080" w:hanging="1080"/>
        <w:rPr>
          <w:rFonts w:ascii="Arial" w:hAnsi="Arial" w:cs="Arial"/>
          <w:b/>
        </w:rPr>
      </w:pPr>
      <w:r w:rsidRPr="0089008C">
        <w:rPr>
          <w:rFonts w:ascii="Arial" w:hAnsi="Arial" w:cs="Arial"/>
          <w:b/>
        </w:rPr>
        <w:t>Method</w:t>
      </w:r>
    </w:p>
    <w:p w14:paraId="7E63C17C" w14:textId="2C387FA3" w:rsidR="00CB2867" w:rsidRDefault="00904A14" w:rsidP="00904A14">
      <w:pPr>
        <w:pStyle w:val="ListParagraph"/>
        <w:numPr>
          <w:ilvl w:val="0"/>
          <w:numId w:val="2"/>
        </w:numPr>
        <w:rPr>
          <w:rFonts w:ascii="Arial" w:hAnsi="Arial" w:cs="Arial"/>
        </w:rPr>
      </w:pPr>
      <w:bookmarkStart w:id="0" w:name="_GoBack"/>
      <w:bookmarkEnd w:id="0"/>
      <w:r w:rsidRPr="0089008C">
        <w:rPr>
          <w:rFonts w:ascii="Arial" w:hAnsi="Arial" w:cs="Arial"/>
        </w:rPr>
        <w:t xml:space="preserve">Take an unused Lipton Green tea (EAN 87 22700 05552 5) and Rooibos tea (EAN 87 22700 18843 8) bag per replicate. </w:t>
      </w:r>
      <w:r w:rsidR="00CB2867" w:rsidRPr="0089008C">
        <w:rPr>
          <w:rFonts w:ascii="Arial" w:hAnsi="Arial" w:cs="Arial"/>
        </w:rPr>
        <w:t xml:space="preserve">Please use </w:t>
      </w:r>
      <w:r w:rsidR="009A0523" w:rsidRPr="0089008C">
        <w:rPr>
          <w:rFonts w:ascii="Arial" w:hAnsi="Arial" w:cs="Arial"/>
        </w:rPr>
        <w:t xml:space="preserve">5 </w:t>
      </w:r>
      <w:r w:rsidR="00CB2867" w:rsidRPr="0089008C">
        <w:rPr>
          <w:rFonts w:ascii="Arial" w:hAnsi="Arial" w:cs="Arial"/>
        </w:rPr>
        <w:t xml:space="preserve">replicates per experimental unit (e.g. treatment), or </w:t>
      </w:r>
      <w:r w:rsidR="009A0523" w:rsidRPr="0089008C">
        <w:rPr>
          <w:rFonts w:ascii="Arial" w:hAnsi="Arial" w:cs="Arial"/>
        </w:rPr>
        <w:t>5-20</w:t>
      </w:r>
      <w:r w:rsidR="00CB2867" w:rsidRPr="0089008C">
        <w:rPr>
          <w:rFonts w:ascii="Arial" w:hAnsi="Arial" w:cs="Arial"/>
        </w:rPr>
        <w:t xml:space="preserve"> replicates per site. </w:t>
      </w:r>
      <w:r w:rsidR="00FB424C" w:rsidRPr="0089008C">
        <w:rPr>
          <w:rFonts w:ascii="Arial" w:hAnsi="Arial" w:cs="Arial"/>
        </w:rPr>
        <w:t>See TBI website above for more product information.</w:t>
      </w:r>
    </w:p>
    <w:p w14:paraId="0AA81AD4" w14:textId="77777777" w:rsidR="0089008C" w:rsidRPr="0089008C" w:rsidRDefault="0089008C" w:rsidP="0089008C">
      <w:pPr>
        <w:pStyle w:val="ListParagraph"/>
        <w:ind w:left="420"/>
        <w:rPr>
          <w:rFonts w:ascii="Arial" w:hAnsi="Arial" w:cs="Arial"/>
        </w:rPr>
      </w:pPr>
    </w:p>
    <w:p w14:paraId="5402BBFD" w14:textId="77777777" w:rsidR="00904A14" w:rsidRDefault="00904A14" w:rsidP="00904A14">
      <w:pPr>
        <w:pStyle w:val="ListParagraph"/>
        <w:numPr>
          <w:ilvl w:val="0"/>
          <w:numId w:val="2"/>
        </w:numPr>
        <w:rPr>
          <w:rFonts w:ascii="Arial" w:hAnsi="Arial" w:cs="Arial"/>
        </w:rPr>
      </w:pPr>
      <w:r w:rsidRPr="0089008C">
        <w:rPr>
          <w:rFonts w:ascii="Arial" w:hAnsi="Arial" w:cs="Arial"/>
        </w:rPr>
        <w:t>Measure the initial weight of the tea bag (.00</w:t>
      </w:r>
      <w:r w:rsidR="00381CB8" w:rsidRPr="0089008C">
        <w:rPr>
          <w:rFonts w:ascii="Arial" w:hAnsi="Arial" w:cs="Arial"/>
        </w:rPr>
        <w:t>1</w:t>
      </w:r>
      <w:r w:rsidRPr="0089008C">
        <w:rPr>
          <w:rFonts w:ascii="Arial" w:hAnsi="Arial" w:cs="Arial"/>
        </w:rPr>
        <w:t xml:space="preserve"> g).</w:t>
      </w:r>
    </w:p>
    <w:p w14:paraId="6E19F3A1" w14:textId="77777777" w:rsidR="0089008C" w:rsidRPr="0089008C" w:rsidRDefault="0089008C" w:rsidP="0089008C">
      <w:pPr>
        <w:rPr>
          <w:rFonts w:ascii="Arial" w:hAnsi="Arial" w:cs="Arial"/>
        </w:rPr>
      </w:pPr>
    </w:p>
    <w:p w14:paraId="07F2C230" w14:textId="65D332C6" w:rsidR="00CB2867" w:rsidRDefault="00904A14" w:rsidP="00904A14">
      <w:pPr>
        <w:pStyle w:val="ListParagraph"/>
        <w:numPr>
          <w:ilvl w:val="0"/>
          <w:numId w:val="2"/>
        </w:numPr>
        <w:rPr>
          <w:rFonts w:ascii="Arial" w:hAnsi="Arial" w:cs="Arial"/>
        </w:rPr>
      </w:pPr>
      <w:r w:rsidRPr="0089008C">
        <w:rPr>
          <w:rFonts w:ascii="Arial" w:hAnsi="Arial" w:cs="Arial"/>
        </w:rPr>
        <w:t xml:space="preserve">Open a few bags and measure the bag </w:t>
      </w:r>
      <w:r w:rsidR="005D1963">
        <w:rPr>
          <w:rFonts w:ascii="Arial" w:hAnsi="Arial" w:cs="Arial"/>
        </w:rPr>
        <w:t>weight without content (</w:t>
      </w:r>
      <w:r w:rsidRPr="0089008C">
        <w:rPr>
          <w:rFonts w:ascii="Arial" w:hAnsi="Arial" w:cs="Arial"/>
        </w:rPr>
        <w:t>approx. 0.283 g).</w:t>
      </w:r>
      <w:r w:rsidR="00381CB8" w:rsidRPr="0089008C">
        <w:rPr>
          <w:rFonts w:ascii="Arial" w:hAnsi="Arial" w:cs="Arial"/>
        </w:rPr>
        <w:t xml:space="preserve"> </w:t>
      </w:r>
    </w:p>
    <w:p w14:paraId="04B164B6" w14:textId="77777777" w:rsidR="0089008C" w:rsidRPr="0089008C" w:rsidRDefault="0089008C" w:rsidP="0089008C">
      <w:pPr>
        <w:rPr>
          <w:rFonts w:ascii="Arial" w:hAnsi="Arial" w:cs="Arial"/>
        </w:rPr>
      </w:pPr>
    </w:p>
    <w:p w14:paraId="071066C9" w14:textId="77777777" w:rsidR="00904A14" w:rsidRDefault="00904A14" w:rsidP="00904A14">
      <w:pPr>
        <w:pStyle w:val="ListParagraph"/>
        <w:numPr>
          <w:ilvl w:val="0"/>
          <w:numId w:val="2"/>
        </w:numPr>
        <w:rPr>
          <w:rFonts w:ascii="Arial" w:hAnsi="Arial" w:cs="Arial"/>
        </w:rPr>
      </w:pPr>
      <w:r w:rsidRPr="0089008C">
        <w:rPr>
          <w:rFonts w:ascii="Arial" w:hAnsi="Arial" w:cs="Arial"/>
        </w:rPr>
        <w:t>Mark the tea bags on the white side of the label with a permanent black marker.</w:t>
      </w:r>
    </w:p>
    <w:p w14:paraId="75A9395E" w14:textId="77777777" w:rsidR="0089008C" w:rsidRPr="0089008C" w:rsidRDefault="0089008C" w:rsidP="0089008C">
      <w:pPr>
        <w:rPr>
          <w:rFonts w:ascii="Arial" w:hAnsi="Arial" w:cs="Arial"/>
        </w:rPr>
      </w:pPr>
    </w:p>
    <w:p w14:paraId="1B43DB1A" w14:textId="6968C334" w:rsidR="009874D9" w:rsidRDefault="00904A14" w:rsidP="00CB2867">
      <w:pPr>
        <w:pStyle w:val="ListParagraph"/>
        <w:numPr>
          <w:ilvl w:val="0"/>
          <w:numId w:val="2"/>
        </w:numPr>
        <w:rPr>
          <w:rFonts w:ascii="Arial" w:hAnsi="Arial" w:cs="Arial"/>
        </w:rPr>
      </w:pPr>
      <w:r w:rsidRPr="0089008C">
        <w:rPr>
          <w:rFonts w:ascii="Arial" w:hAnsi="Arial" w:cs="Arial"/>
        </w:rPr>
        <w:t xml:space="preserve">For each replicate, bury the two teabags in separate </w:t>
      </w:r>
      <w:r w:rsidR="00381CB8" w:rsidRPr="0089008C">
        <w:rPr>
          <w:rFonts w:ascii="Arial" w:hAnsi="Arial" w:cs="Arial"/>
        </w:rPr>
        <w:t>8</w:t>
      </w:r>
      <w:r w:rsidRPr="0089008C">
        <w:rPr>
          <w:rFonts w:ascii="Arial" w:hAnsi="Arial" w:cs="Arial"/>
        </w:rPr>
        <w:t xml:space="preserve"> cm-deep holes while keeping the labels visible above the soil. </w:t>
      </w:r>
      <w:r w:rsidR="00CB2867" w:rsidRPr="0089008C">
        <w:rPr>
          <w:rFonts w:ascii="Arial" w:hAnsi="Arial" w:cs="Arial"/>
        </w:rPr>
        <w:t xml:space="preserve">In shallower soil </w:t>
      </w:r>
      <w:r w:rsidR="00381CB8" w:rsidRPr="0089008C">
        <w:rPr>
          <w:rFonts w:ascii="Arial" w:hAnsi="Arial" w:cs="Arial"/>
        </w:rPr>
        <w:t>adjust the depth so tea bag is placed in the lower part of the rooting zone.</w:t>
      </w:r>
      <w:r w:rsidR="00CB2867" w:rsidRPr="0089008C">
        <w:rPr>
          <w:rFonts w:ascii="Arial" w:hAnsi="Arial" w:cs="Arial"/>
        </w:rPr>
        <w:t xml:space="preserve"> Bury replicates at least 15</w:t>
      </w:r>
      <w:r w:rsidR="008B1A1F" w:rsidRPr="0089008C">
        <w:rPr>
          <w:rFonts w:ascii="Arial" w:hAnsi="Arial" w:cs="Arial"/>
        </w:rPr>
        <w:t>cm</w:t>
      </w:r>
      <w:r w:rsidR="00CB2867" w:rsidRPr="0089008C">
        <w:rPr>
          <w:rFonts w:ascii="Arial" w:hAnsi="Arial" w:cs="Arial"/>
        </w:rPr>
        <w:t xml:space="preserve"> apart, and further in very wet areas. </w:t>
      </w:r>
      <w:r w:rsidRPr="0089008C">
        <w:rPr>
          <w:rFonts w:ascii="Arial" w:hAnsi="Arial" w:cs="Arial"/>
        </w:rPr>
        <w:t>Mark sites clearly.</w:t>
      </w:r>
      <w:r w:rsidR="009874D9" w:rsidRPr="0089008C">
        <w:rPr>
          <w:rFonts w:ascii="Arial" w:hAnsi="Arial" w:cs="Arial"/>
        </w:rPr>
        <w:t xml:space="preserve"> </w:t>
      </w:r>
    </w:p>
    <w:p w14:paraId="7D27AC5F" w14:textId="77777777" w:rsidR="0089008C" w:rsidRPr="0089008C" w:rsidRDefault="0089008C" w:rsidP="0089008C">
      <w:pPr>
        <w:rPr>
          <w:rFonts w:ascii="Arial" w:hAnsi="Arial" w:cs="Arial"/>
        </w:rPr>
      </w:pPr>
    </w:p>
    <w:p w14:paraId="1539431F" w14:textId="77777777" w:rsidR="00904A14" w:rsidRDefault="00904A14" w:rsidP="00904A14">
      <w:pPr>
        <w:pStyle w:val="ListParagraph"/>
        <w:numPr>
          <w:ilvl w:val="0"/>
          <w:numId w:val="2"/>
        </w:numPr>
        <w:rPr>
          <w:rFonts w:ascii="Arial" w:hAnsi="Arial" w:cs="Arial"/>
        </w:rPr>
      </w:pPr>
      <w:r w:rsidRPr="0089008C">
        <w:rPr>
          <w:rFonts w:ascii="Arial" w:hAnsi="Arial" w:cs="Arial"/>
        </w:rPr>
        <w:t>Note the date of burial, geographical position, ecotype and experimental conditions of the site (see attached metadata form).</w:t>
      </w:r>
    </w:p>
    <w:p w14:paraId="17B13EC9" w14:textId="77777777" w:rsidR="0089008C" w:rsidRPr="0089008C" w:rsidRDefault="0089008C" w:rsidP="0089008C">
      <w:pPr>
        <w:rPr>
          <w:rFonts w:ascii="Arial" w:hAnsi="Arial" w:cs="Arial"/>
        </w:rPr>
      </w:pPr>
    </w:p>
    <w:p w14:paraId="50D0CB76" w14:textId="77777777" w:rsidR="00CB2867" w:rsidRDefault="00904A14" w:rsidP="00CB2867">
      <w:pPr>
        <w:pStyle w:val="ListParagraph"/>
        <w:numPr>
          <w:ilvl w:val="0"/>
          <w:numId w:val="2"/>
        </w:numPr>
        <w:rPr>
          <w:rFonts w:ascii="Arial" w:hAnsi="Arial" w:cs="Arial"/>
        </w:rPr>
      </w:pPr>
      <w:r w:rsidRPr="0089008C">
        <w:rPr>
          <w:rFonts w:ascii="Arial" w:hAnsi="Arial" w:cs="Arial"/>
        </w:rPr>
        <w:t>Recover the tea bags after three, nine or twelve months (see Table).</w:t>
      </w:r>
    </w:p>
    <w:p w14:paraId="2AF50509" w14:textId="77777777" w:rsidR="0089008C" w:rsidRPr="0089008C" w:rsidRDefault="0089008C" w:rsidP="0089008C">
      <w:pPr>
        <w:rPr>
          <w:rFonts w:ascii="Arial" w:hAnsi="Arial" w:cs="Arial"/>
        </w:rPr>
      </w:pPr>
    </w:p>
    <w:p w14:paraId="751A477A" w14:textId="52074935" w:rsidR="00904A14" w:rsidRDefault="00904A14" w:rsidP="00CB2867">
      <w:pPr>
        <w:pStyle w:val="ListParagraph"/>
        <w:numPr>
          <w:ilvl w:val="0"/>
          <w:numId w:val="2"/>
        </w:numPr>
        <w:rPr>
          <w:rFonts w:ascii="Arial" w:hAnsi="Arial" w:cs="Arial"/>
        </w:rPr>
      </w:pPr>
      <w:r w:rsidRPr="0089008C">
        <w:rPr>
          <w:rFonts w:ascii="Arial" w:hAnsi="Arial" w:cs="Arial"/>
        </w:rPr>
        <w:t>Remove adhered soil particles and dry in a stove for 48h at 70°C.</w:t>
      </w:r>
      <w:r w:rsidR="00CB2867" w:rsidRPr="0089008C">
        <w:rPr>
          <w:rFonts w:ascii="Arial" w:hAnsi="Arial" w:cs="Arial"/>
        </w:rPr>
        <w:t xml:space="preserve"> If your soil contained a lot of silt use the loss on ignition method</w:t>
      </w:r>
      <w:r w:rsidR="00172728" w:rsidRPr="0089008C">
        <w:rPr>
          <w:rFonts w:ascii="Arial" w:hAnsi="Arial" w:cs="Arial"/>
        </w:rPr>
        <w:t xml:space="preserve"> to determine remaining organic matter</w:t>
      </w:r>
      <w:r w:rsidR="00CB2867" w:rsidRPr="0089008C">
        <w:rPr>
          <w:rFonts w:ascii="Arial" w:hAnsi="Arial" w:cs="Arial"/>
        </w:rPr>
        <w:t>.</w:t>
      </w:r>
    </w:p>
    <w:p w14:paraId="3F2D4778" w14:textId="77777777" w:rsidR="0089008C" w:rsidRPr="0089008C" w:rsidRDefault="0089008C" w:rsidP="0089008C">
      <w:pPr>
        <w:rPr>
          <w:rFonts w:ascii="Arial" w:hAnsi="Arial" w:cs="Arial"/>
        </w:rPr>
      </w:pPr>
    </w:p>
    <w:p w14:paraId="0C351CD1" w14:textId="77777777" w:rsidR="00904A14" w:rsidRDefault="00904A14" w:rsidP="00904A14">
      <w:pPr>
        <w:pStyle w:val="ListParagraph"/>
        <w:numPr>
          <w:ilvl w:val="0"/>
          <w:numId w:val="2"/>
        </w:numPr>
        <w:rPr>
          <w:rFonts w:ascii="Arial" w:hAnsi="Arial" w:cs="Arial"/>
        </w:rPr>
      </w:pPr>
      <w:r w:rsidRPr="0089008C">
        <w:rPr>
          <w:rFonts w:ascii="Arial" w:hAnsi="Arial" w:cs="Arial"/>
        </w:rPr>
        <w:t>Remove what is left of the label but leave string and weigh the bags (.000 g).</w:t>
      </w:r>
    </w:p>
    <w:p w14:paraId="71626435" w14:textId="77777777" w:rsidR="0089008C" w:rsidRPr="0089008C" w:rsidRDefault="0089008C" w:rsidP="0089008C">
      <w:pPr>
        <w:rPr>
          <w:rFonts w:ascii="Arial" w:hAnsi="Arial" w:cs="Arial"/>
        </w:rPr>
      </w:pPr>
    </w:p>
    <w:p w14:paraId="6640C53E" w14:textId="2AC39714" w:rsidR="00172728" w:rsidRPr="0089008C" w:rsidRDefault="00904A14" w:rsidP="0089008C">
      <w:pPr>
        <w:pStyle w:val="ListParagraph"/>
        <w:numPr>
          <w:ilvl w:val="0"/>
          <w:numId w:val="2"/>
        </w:numPr>
        <w:rPr>
          <w:rFonts w:ascii="Arial" w:hAnsi="Arial" w:cs="Arial"/>
        </w:rPr>
      </w:pPr>
      <w:r w:rsidRPr="0089008C">
        <w:rPr>
          <w:rFonts w:ascii="Arial" w:hAnsi="Arial" w:cs="Arial"/>
        </w:rPr>
        <w:t xml:space="preserve">Send an email to </w:t>
      </w:r>
      <w:hyperlink r:id="rId9" w:history="1">
        <w:r w:rsidR="0089008C" w:rsidRPr="00D42B77">
          <w:rPr>
            <w:rStyle w:val="Hyperlink"/>
            <w:rFonts w:ascii="Arial" w:hAnsi="Arial" w:cs="Arial"/>
          </w:rPr>
          <w:t>haydn.thomas@ed.ac.uk</w:t>
        </w:r>
      </w:hyperlink>
      <w:r w:rsidRPr="0089008C">
        <w:rPr>
          <w:rFonts w:ascii="Arial" w:hAnsi="Arial" w:cs="Arial"/>
        </w:rPr>
        <w:t xml:space="preserve"> containing a) dates of burial and recovery, b) initial weights, c) final weights and d) metadata form.</w:t>
      </w:r>
      <w:r w:rsidRPr="0089008C">
        <w:rPr>
          <w:rFonts w:ascii="Arial" w:hAnsi="Arial" w:cs="Arial"/>
        </w:rPr>
        <w:tab/>
      </w:r>
    </w:p>
    <w:sectPr w:rsidR="00172728" w:rsidRPr="0089008C" w:rsidSect="0089008C">
      <w:headerReference w:type="default" r:id="rId10"/>
      <w:pgSz w:w="11900" w:h="16840"/>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35A7AA" w14:textId="77777777" w:rsidR="00904A14" w:rsidRDefault="00904A14" w:rsidP="00904A14">
      <w:r>
        <w:separator/>
      </w:r>
    </w:p>
  </w:endnote>
  <w:endnote w:type="continuationSeparator" w:id="0">
    <w:p w14:paraId="6FC81F0F" w14:textId="77777777" w:rsidR="00904A14" w:rsidRDefault="00904A14" w:rsidP="00904A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7E8ACB" w14:textId="77777777" w:rsidR="00904A14" w:rsidRDefault="00904A14" w:rsidP="00904A14">
      <w:r>
        <w:separator/>
      </w:r>
    </w:p>
  </w:footnote>
  <w:footnote w:type="continuationSeparator" w:id="0">
    <w:p w14:paraId="568E869D" w14:textId="77777777" w:rsidR="00904A14" w:rsidRDefault="00904A14" w:rsidP="00904A1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1891E5" w14:textId="77777777" w:rsidR="00404419" w:rsidRPr="0089008C" w:rsidRDefault="00904A14">
    <w:pPr>
      <w:pStyle w:val="Header"/>
      <w:rPr>
        <w:rFonts w:ascii="Arial" w:hAnsi="Arial" w:cs="Arial"/>
      </w:rPr>
    </w:pPr>
    <w:r w:rsidRPr="0089008C">
      <w:rPr>
        <w:rFonts w:ascii="Arial" w:hAnsi="Arial" w:cs="Arial"/>
      </w:rPr>
      <w:t>Haydn Thomas</w:t>
    </w:r>
    <w:r w:rsidRPr="0089008C">
      <w:rPr>
        <w:rFonts w:ascii="Arial" w:hAnsi="Arial" w:cs="Arial"/>
      </w:rPr>
      <w:tab/>
    </w:r>
    <w:r w:rsidRPr="0089008C">
      <w:rPr>
        <w:rFonts w:ascii="Arial" w:hAnsi="Arial" w:cs="Arial"/>
      </w:rPr>
      <w:tab/>
    </w:r>
    <w:r w:rsidR="00CB2867" w:rsidRPr="0089008C">
      <w:rPr>
        <w:rFonts w:ascii="Arial" w:hAnsi="Arial" w:cs="Arial"/>
      </w:rPr>
      <w:t xml:space="preserve">May </w:t>
    </w:r>
    <w:r w:rsidRPr="0089008C">
      <w:rPr>
        <w:rFonts w:ascii="Arial" w:hAnsi="Arial" w:cs="Arial"/>
      </w:rPr>
      <w:t>2015</w:t>
    </w:r>
    <w:r w:rsidRPr="0089008C">
      <w:rPr>
        <w:rFonts w:ascii="Arial" w:hAnsi="Arial" w:cs="Arial"/>
      </w:rP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E01696"/>
    <w:multiLevelType w:val="hybridMultilevel"/>
    <w:tmpl w:val="91A00D4C"/>
    <w:lvl w:ilvl="0" w:tplc="5C907150">
      <w:start w:val="1"/>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
    <w:nsid w:val="77C505AE"/>
    <w:multiLevelType w:val="hybridMultilevel"/>
    <w:tmpl w:val="0B8A044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4A14"/>
    <w:rsid w:val="00172728"/>
    <w:rsid w:val="00381CB8"/>
    <w:rsid w:val="0056621E"/>
    <w:rsid w:val="005D1963"/>
    <w:rsid w:val="0089008C"/>
    <w:rsid w:val="008B1A1F"/>
    <w:rsid w:val="00904A14"/>
    <w:rsid w:val="009874D9"/>
    <w:rsid w:val="009A0523"/>
    <w:rsid w:val="00CB2867"/>
    <w:rsid w:val="00EF49C7"/>
    <w:rsid w:val="00FB424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1FBC0D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4A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4A14"/>
    <w:pPr>
      <w:ind w:left="720"/>
      <w:contextualSpacing/>
    </w:pPr>
  </w:style>
  <w:style w:type="table" w:styleId="LightShading">
    <w:name w:val="Light Shading"/>
    <w:basedOn w:val="TableNormal"/>
    <w:uiPriority w:val="60"/>
    <w:rsid w:val="00904A14"/>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Header">
    <w:name w:val="header"/>
    <w:basedOn w:val="Normal"/>
    <w:link w:val="HeaderChar"/>
    <w:uiPriority w:val="99"/>
    <w:unhideWhenUsed/>
    <w:rsid w:val="00904A14"/>
    <w:pPr>
      <w:tabs>
        <w:tab w:val="center" w:pos="4513"/>
        <w:tab w:val="right" w:pos="9026"/>
      </w:tabs>
    </w:pPr>
  </w:style>
  <w:style w:type="character" w:customStyle="1" w:styleId="HeaderChar">
    <w:name w:val="Header Char"/>
    <w:basedOn w:val="DefaultParagraphFont"/>
    <w:link w:val="Header"/>
    <w:uiPriority w:val="99"/>
    <w:rsid w:val="00904A14"/>
  </w:style>
  <w:style w:type="paragraph" w:styleId="Footer">
    <w:name w:val="footer"/>
    <w:basedOn w:val="Normal"/>
    <w:link w:val="FooterChar"/>
    <w:uiPriority w:val="99"/>
    <w:unhideWhenUsed/>
    <w:rsid w:val="00904A14"/>
    <w:pPr>
      <w:tabs>
        <w:tab w:val="center" w:pos="4320"/>
        <w:tab w:val="right" w:pos="8640"/>
      </w:tabs>
    </w:pPr>
  </w:style>
  <w:style w:type="character" w:customStyle="1" w:styleId="FooterChar">
    <w:name w:val="Footer Char"/>
    <w:basedOn w:val="DefaultParagraphFont"/>
    <w:link w:val="Footer"/>
    <w:uiPriority w:val="99"/>
    <w:rsid w:val="00904A14"/>
  </w:style>
  <w:style w:type="paragraph" w:styleId="BalloonText">
    <w:name w:val="Balloon Text"/>
    <w:basedOn w:val="Normal"/>
    <w:link w:val="BalloonTextChar"/>
    <w:uiPriority w:val="99"/>
    <w:semiHidden/>
    <w:unhideWhenUsed/>
    <w:rsid w:val="00381CB8"/>
    <w:rPr>
      <w:rFonts w:ascii="Tahoma" w:hAnsi="Tahoma" w:cs="Tahoma"/>
      <w:sz w:val="16"/>
      <w:szCs w:val="16"/>
    </w:rPr>
  </w:style>
  <w:style w:type="character" w:customStyle="1" w:styleId="BalloonTextChar">
    <w:name w:val="Balloon Text Char"/>
    <w:basedOn w:val="DefaultParagraphFont"/>
    <w:link w:val="BalloonText"/>
    <w:uiPriority w:val="99"/>
    <w:semiHidden/>
    <w:rsid w:val="00381CB8"/>
    <w:rPr>
      <w:rFonts w:ascii="Tahoma" w:hAnsi="Tahoma" w:cs="Tahoma"/>
      <w:sz w:val="16"/>
      <w:szCs w:val="16"/>
    </w:rPr>
  </w:style>
  <w:style w:type="character" w:styleId="CommentReference">
    <w:name w:val="annotation reference"/>
    <w:basedOn w:val="DefaultParagraphFont"/>
    <w:uiPriority w:val="99"/>
    <w:semiHidden/>
    <w:unhideWhenUsed/>
    <w:rsid w:val="00381CB8"/>
    <w:rPr>
      <w:sz w:val="16"/>
      <w:szCs w:val="16"/>
    </w:rPr>
  </w:style>
  <w:style w:type="paragraph" w:styleId="CommentText">
    <w:name w:val="annotation text"/>
    <w:basedOn w:val="Normal"/>
    <w:link w:val="CommentTextChar"/>
    <w:uiPriority w:val="99"/>
    <w:semiHidden/>
    <w:unhideWhenUsed/>
    <w:rsid w:val="00381CB8"/>
    <w:rPr>
      <w:sz w:val="20"/>
      <w:szCs w:val="20"/>
    </w:rPr>
  </w:style>
  <w:style w:type="character" w:customStyle="1" w:styleId="CommentTextChar">
    <w:name w:val="Comment Text Char"/>
    <w:basedOn w:val="DefaultParagraphFont"/>
    <w:link w:val="CommentText"/>
    <w:uiPriority w:val="99"/>
    <w:semiHidden/>
    <w:rsid w:val="00381CB8"/>
    <w:rPr>
      <w:sz w:val="20"/>
      <w:szCs w:val="20"/>
    </w:rPr>
  </w:style>
  <w:style w:type="paragraph" w:styleId="CommentSubject">
    <w:name w:val="annotation subject"/>
    <w:basedOn w:val="CommentText"/>
    <w:next w:val="CommentText"/>
    <w:link w:val="CommentSubjectChar"/>
    <w:uiPriority w:val="99"/>
    <w:semiHidden/>
    <w:unhideWhenUsed/>
    <w:rsid w:val="00381CB8"/>
    <w:rPr>
      <w:b/>
      <w:bCs/>
    </w:rPr>
  </w:style>
  <w:style w:type="character" w:customStyle="1" w:styleId="CommentSubjectChar">
    <w:name w:val="Comment Subject Char"/>
    <w:basedOn w:val="CommentTextChar"/>
    <w:link w:val="CommentSubject"/>
    <w:uiPriority w:val="99"/>
    <w:semiHidden/>
    <w:rsid w:val="00381CB8"/>
    <w:rPr>
      <w:b/>
      <w:bCs/>
      <w:sz w:val="20"/>
      <w:szCs w:val="20"/>
    </w:rPr>
  </w:style>
  <w:style w:type="character" w:styleId="Hyperlink">
    <w:name w:val="Hyperlink"/>
    <w:basedOn w:val="DefaultParagraphFont"/>
    <w:uiPriority w:val="99"/>
    <w:unhideWhenUsed/>
    <w:rsid w:val="0089008C"/>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4A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4A14"/>
    <w:pPr>
      <w:ind w:left="720"/>
      <w:contextualSpacing/>
    </w:pPr>
  </w:style>
  <w:style w:type="table" w:styleId="LightShading">
    <w:name w:val="Light Shading"/>
    <w:basedOn w:val="TableNormal"/>
    <w:uiPriority w:val="60"/>
    <w:rsid w:val="00904A14"/>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Header">
    <w:name w:val="header"/>
    <w:basedOn w:val="Normal"/>
    <w:link w:val="HeaderChar"/>
    <w:uiPriority w:val="99"/>
    <w:unhideWhenUsed/>
    <w:rsid w:val="00904A14"/>
    <w:pPr>
      <w:tabs>
        <w:tab w:val="center" w:pos="4513"/>
        <w:tab w:val="right" w:pos="9026"/>
      </w:tabs>
    </w:pPr>
  </w:style>
  <w:style w:type="character" w:customStyle="1" w:styleId="HeaderChar">
    <w:name w:val="Header Char"/>
    <w:basedOn w:val="DefaultParagraphFont"/>
    <w:link w:val="Header"/>
    <w:uiPriority w:val="99"/>
    <w:rsid w:val="00904A14"/>
  </w:style>
  <w:style w:type="paragraph" w:styleId="Footer">
    <w:name w:val="footer"/>
    <w:basedOn w:val="Normal"/>
    <w:link w:val="FooterChar"/>
    <w:uiPriority w:val="99"/>
    <w:unhideWhenUsed/>
    <w:rsid w:val="00904A14"/>
    <w:pPr>
      <w:tabs>
        <w:tab w:val="center" w:pos="4320"/>
        <w:tab w:val="right" w:pos="8640"/>
      </w:tabs>
    </w:pPr>
  </w:style>
  <w:style w:type="character" w:customStyle="1" w:styleId="FooterChar">
    <w:name w:val="Footer Char"/>
    <w:basedOn w:val="DefaultParagraphFont"/>
    <w:link w:val="Footer"/>
    <w:uiPriority w:val="99"/>
    <w:rsid w:val="00904A14"/>
  </w:style>
  <w:style w:type="paragraph" w:styleId="BalloonText">
    <w:name w:val="Balloon Text"/>
    <w:basedOn w:val="Normal"/>
    <w:link w:val="BalloonTextChar"/>
    <w:uiPriority w:val="99"/>
    <w:semiHidden/>
    <w:unhideWhenUsed/>
    <w:rsid w:val="00381CB8"/>
    <w:rPr>
      <w:rFonts w:ascii="Tahoma" w:hAnsi="Tahoma" w:cs="Tahoma"/>
      <w:sz w:val="16"/>
      <w:szCs w:val="16"/>
    </w:rPr>
  </w:style>
  <w:style w:type="character" w:customStyle="1" w:styleId="BalloonTextChar">
    <w:name w:val="Balloon Text Char"/>
    <w:basedOn w:val="DefaultParagraphFont"/>
    <w:link w:val="BalloonText"/>
    <w:uiPriority w:val="99"/>
    <w:semiHidden/>
    <w:rsid w:val="00381CB8"/>
    <w:rPr>
      <w:rFonts w:ascii="Tahoma" w:hAnsi="Tahoma" w:cs="Tahoma"/>
      <w:sz w:val="16"/>
      <w:szCs w:val="16"/>
    </w:rPr>
  </w:style>
  <w:style w:type="character" w:styleId="CommentReference">
    <w:name w:val="annotation reference"/>
    <w:basedOn w:val="DefaultParagraphFont"/>
    <w:uiPriority w:val="99"/>
    <w:semiHidden/>
    <w:unhideWhenUsed/>
    <w:rsid w:val="00381CB8"/>
    <w:rPr>
      <w:sz w:val="16"/>
      <w:szCs w:val="16"/>
    </w:rPr>
  </w:style>
  <w:style w:type="paragraph" w:styleId="CommentText">
    <w:name w:val="annotation text"/>
    <w:basedOn w:val="Normal"/>
    <w:link w:val="CommentTextChar"/>
    <w:uiPriority w:val="99"/>
    <w:semiHidden/>
    <w:unhideWhenUsed/>
    <w:rsid w:val="00381CB8"/>
    <w:rPr>
      <w:sz w:val="20"/>
      <w:szCs w:val="20"/>
    </w:rPr>
  </w:style>
  <w:style w:type="character" w:customStyle="1" w:styleId="CommentTextChar">
    <w:name w:val="Comment Text Char"/>
    <w:basedOn w:val="DefaultParagraphFont"/>
    <w:link w:val="CommentText"/>
    <w:uiPriority w:val="99"/>
    <w:semiHidden/>
    <w:rsid w:val="00381CB8"/>
    <w:rPr>
      <w:sz w:val="20"/>
      <w:szCs w:val="20"/>
    </w:rPr>
  </w:style>
  <w:style w:type="paragraph" w:styleId="CommentSubject">
    <w:name w:val="annotation subject"/>
    <w:basedOn w:val="CommentText"/>
    <w:next w:val="CommentText"/>
    <w:link w:val="CommentSubjectChar"/>
    <w:uiPriority w:val="99"/>
    <w:semiHidden/>
    <w:unhideWhenUsed/>
    <w:rsid w:val="00381CB8"/>
    <w:rPr>
      <w:b/>
      <w:bCs/>
    </w:rPr>
  </w:style>
  <w:style w:type="character" w:customStyle="1" w:styleId="CommentSubjectChar">
    <w:name w:val="Comment Subject Char"/>
    <w:basedOn w:val="CommentTextChar"/>
    <w:link w:val="CommentSubject"/>
    <w:uiPriority w:val="99"/>
    <w:semiHidden/>
    <w:rsid w:val="00381CB8"/>
    <w:rPr>
      <w:b/>
      <w:bCs/>
      <w:sz w:val="20"/>
      <w:szCs w:val="20"/>
    </w:rPr>
  </w:style>
  <w:style w:type="character" w:styleId="Hyperlink">
    <w:name w:val="Hyperlink"/>
    <w:basedOn w:val="DefaultParagraphFont"/>
    <w:uiPriority w:val="99"/>
    <w:unhideWhenUsed/>
    <w:rsid w:val="0089008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decolab.org/tbi/" TargetMode="External"/><Relationship Id="rId9" Type="http://schemas.openxmlformats.org/officeDocument/2006/relationships/hyperlink" Target="mailto:haydn.thomas@ed.ac.uk"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400</Words>
  <Characters>2285</Characters>
  <Application>Microsoft Macintosh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Utrecht University</Company>
  <LinksUpToDate>false</LinksUpToDate>
  <CharactersWithSpaces>2680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Haydn Thomas</dc:creator>
  <cp:lastModifiedBy>Haydn Thomas</cp:lastModifiedBy>
  <cp:revision>2</cp:revision>
  <dcterms:created xsi:type="dcterms:W3CDTF">2016-05-09T09:00:00Z</dcterms:created>
  <dcterms:modified xsi:type="dcterms:W3CDTF">2016-05-09T09:00:00Z</dcterms:modified>
</cp:coreProperties>
</file>